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DE" w:rsidRDefault="00FF2DDE" w:rsidP="00F876E9">
      <w:pPr>
        <w:pStyle w:val="a"/>
        <w:numPr>
          <w:ilvl w:val="0"/>
          <w:numId w:val="0"/>
        </w:numPr>
        <w:spacing w:before="0" w:line="240" w:lineRule="auto"/>
        <w:rPr>
          <w:color w:val="000000"/>
          <w:szCs w:val="24"/>
        </w:rPr>
      </w:pPr>
      <w:r w:rsidRPr="00F876E9">
        <w:rPr>
          <w:color w:val="000000"/>
          <w:szCs w:val="24"/>
        </w:rPr>
        <w:t xml:space="preserve">Таблица 13 </w:t>
      </w:r>
      <w:r w:rsidR="00F876E9" w:rsidRPr="00F876E9">
        <w:rPr>
          <w:color w:val="000000"/>
          <w:szCs w:val="24"/>
        </w:rPr>
        <w:t xml:space="preserve">Направления </w:t>
      </w:r>
      <w:r w:rsidRPr="00F876E9">
        <w:rPr>
          <w:color w:val="000000"/>
          <w:szCs w:val="24"/>
        </w:rPr>
        <w:t>и результаты научной (научно-и</w:t>
      </w:r>
      <w:r w:rsidR="00F876E9">
        <w:rPr>
          <w:color w:val="000000"/>
          <w:szCs w:val="24"/>
        </w:rPr>
        <w:t>сследовательской) деятельности</w:t>
      </w:r>
    </w:p>
    <w:p w:rsidR="00B5551F" w:rsidRPr="00B5551F" w:rsidRDefault="00B5551F" w:rsidP="00B5551F">
      <w:pPr>
        <w:rPr>
          <w:rFonts w:eastAsia="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82"/>
        <w:gridCol w:w="2344"/>
        <w:gridCol w:w="1655"/>
        <w:gridCol w:w="1655"/>
        <w:gridCol w:w="1440"/>
        <w:gridCol w:w="1532"/>
        <w:gridCol w:w="1108"/>
        <w:gridCol w:w="1990"/>
        <w:gridCol w:w="1433"/>
      </w:tblGrid>
      <w:tr w:rsidR="003F1BF0" w:rsidRPr="00F876E9" w:rsidTr="00004DCB">
        <w:trPr>
          <w:trHeight w:val="2763"/>
          <w:tblHeader/>
        </w:trPr>
        <w:tc>
          <w:tcPr>
            <w:tcW w:w="993"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Код</w:t>
            </w:r>
          </w:p>
        </w:tc>
        <w:tc>
          <w:tcPr>
            <w:tcW w:w="1782"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Наименование специальности, направления подготовки</w:t>
            </w:r>
          </w:p>
        </w:tc>
        <w:tc>
          <w:tcPr>
            <w:tcW w:w="2344"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Перечень научных направлений, в рамках которых ведется научная (научно-исследовательская) деятельность</w:t>
            </w:r>
          </w:p>
        </w:tc>
        <w:tc>
          <w:tcPr>
            <w:tcW w:w="1655"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 xml:space="preserve">Количество НПР, </w:t>
            </w:r>
            <w:proofErr w:type="gramStart"/>
            <w:r w:rsidRPr="00F876E9">
              <w:rPr>
                <w:color w:val="000000"/>
                <w:sz w:val="18"/>
                <w:szCs w:val="24"/>
              </w:rPr>
              <w:t>принимающих</w:t>
            </w:r>
            <w:proofErr w:type="gramEnd"/>
            <w:r w:rsidRPr="00F876E9">
              <w:rPr>
                <w:color w:val="000000"/>
                <w:sz w:val="18"/>
                <w:szCs w:val="24"/>
              </w:rPr>
              <w:t xml:space="preserve"> участие в научной (научно-исследовательской) деятельности</w:t>
            </w:r>
          </w:p>
        </w:tc>
        <w:tc>
          <w:tcPr>
            <w:tcW w:w="1655"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Количество студентов, принимающих участие в научной (научно-исследовательской) деятельности</w:t>
            </w:r>
          </w:p>
        </w:tc>
        <w:tc>
          <w:tcPr>
            <w:tcW w:w="1440"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Количество изданных монографий научно-педагогических работников образовательной организации по всем научным направлениям за последний год</w:t>
            </w:r>
          </w:p>
        </w:tc>
        <w:tc>
          <w:tcPr>
            <w:tcW w:w="1532"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Количество изданных и принятых к публикации статей в изданиях, рекомендованных ВАК/зарубежных для публикации научных работ за последний год</w:t>
            </w:r>
          </w:p>
        </w:tc>
        <w:tc>
          <w:tcPr>
            <w:tcW w:w="1108"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Количество патентов, полученных на разработки за последний год: российских/ зарубежных</w:t>
            </w:r>
          </w:p>
        </w:tc>
        <w:tc>
          <w:tcPr>
            <w:tcW w:w="1990" w:type="dxa"/>
            <w:shd w:val="clear" w:color="auto" w:fill="F2F2F2"/>
            <w:vAlign w:val="center"/>
          </w:tcPr>
          <w:p w:rsidR="00FF2DDE" w:rsidRPr="00F876E9" w:rsidRDefault="00FF2DDE" w:rsidP="00F876E9">
            <w:pPr>
              <w:spacing w:line="240" w:lineRule="auto"/>
              <w:ind w:firstLine="0"/>
              <w:jc w:val="center"/>
              <w:rPr>
                <w:color w:val="000000"/>
                <w:sz w:val="18"/>
                <w:szCs w:val="24"/>
              </w:rPr>
            </w:pPr>
            <w:r w:rsidRPr="00F876E9">
              <w:rPr>
                <w:color w:val="000000"/>
                <w:sz w:val="18"/>
                <w:szCs w:val="24"/>
              </w:rPr>
              <w:t>Количество свидетельств о регистрации объекта интеллектуальной собственности, выданных на разработки за последний год: российских/зарубежных</w:t>
            </w:r>
          </w:p>
        </w:tc>
        <w:tc>
          <w:tcPr>
            <w:tcW w:w="1433" w:type="dxa"/>
            <w:shd w:val="clear" w:color="auto" w:fill="F2F2F2"/>
            <w:vAlign w:val="center"/>
          </w:tcPr>
          <w:p w:rsidR="00FF2DDE" w:rsidRPr="00F876E9" w:rsidRDefault="00FF2DDE" w:rsidP="00F876E9">
            <w:pPr>
              <w:spacing w:line="240" w:lineRule="auto"/>
              <w:ind w:firstLine="0"/>
              <w:jc w:val="center"/>
              <w:rPr>
                <w:color w:val="000000"/>
                <w:sz w:val="18"/>
                <w:szCs w:val="24"/>
              </w:rPr>
            </w:pPr>
            <w:proofErr w:type="gramStart"/>
            <w:r w:rsidRPr="00F876E9">
              <w:rPr>
                <w:color w:val="000000"/>
                <w:sz w:val="18"/>
                <w:szCs w:val="24"/>
              </w:rPr>
              <w:t>Среднегодовой объем финансирования научных исследований на одного научно-педагогического работника организации (в приведенных к целочисленным значениям ставок)</w:t>
            </w:r>
            <w:r w:rsidRPr="00F876E9">
              <w:rPr>
                <w:rStyle w:val="a6"/>
                <w:color w:val="000000"/>
                <w:sz w:val="18"/>
                <w:szCs w:val="24"/>
              </w:rPr>
              <w:footnoteReference w:id="1"/>
            </w:r>
            <w:proofErr w:type="gramEnd"/>
          </w:p>
        </w:tc>
      </w:tr>
      <w:tr w:rsidR="003F1BF0" w:rsidRPr="00F876E9" w:rsidTr="00004DCB">
        <w:trPr>
          <w:trHeight w:val="267"/>
          <w:tblHeader/>
        </w:trPr>
        <w:tc>
          <w:tcPr>
            <w:tcW w:w="993"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1</w:t>
            </w:r>
          </w:p>
        </w:tc>
        <w:tc>
          <w:tcPr>
            <w:tcW w:w="1782"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2</w:t>
            </w:r>
          </w:p>
        </w:tc>
        <w:tc>
          <w:tcPr>
            <w:tcW w:w="2344"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3</w:t>
            </w:r>
          </w:p>
        </w:tc>
        <w:tc>
          <w:tcPr>
            <w:tcW w:w="1655"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4</w:t>
            </w:r>
          </w:p>
        </w:tc>
        <w:tc>
          <w:tcPr>
            <w:tcW w:w="1655"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5</w:t>
            </w:r>
          </w:p>
        </w:tc>
        <w:tc>
          <w:tcPr>
            <w:tcW w:w="1440"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6</w:t>
            </w:r>
          </w:p>
        </w:tc>
        <w:tc>
          <w:tcPr>
            <w:tcW w:w="1532"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7</w:t>
            </w:r>
          </w:p>
        </w:tc>
        <w:tc>
          <w:tcPr>
            <w:tcW w:w="1108"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8</w:t>
            </w:r>
          </w:p>
        </w:tc>
        <w:tc>
          <w:tcPr>
            <w:tcW w:w="1990"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9</w:t>
            </w:r>
          </w:p>
        </w:tc>
        <w:tc>
          <w:tcPr>
            <w:tcW w:w="1433" w:type="dxa"/>
            <w:shd w:val="clear" w:color="auto" w:fill="F2F2F2"/>
            <w:vAlign w:val="center"/>
          </w:tcPr>
          <w:p w:rsidR="00FF2DDE" w:rsidRPr="00F876E9" w:rsidRDefault="00FF2DDE" w:rsidP="00F876E9">
            <w:pPr>
              <w:spacing w:line="240" w:lineRule="auto"/>
              <w:ind w:firstLine="0"/>
              <w:jc w:val="center"/>
              <w:rPr>
                <w:color w:val="000000"/>
                <w:sz w:val="20"/>
                <w:szCs w:val="24"/>
              </w:rPr>
            </w:pPr>
            <w:r w:rsidRPr="00F876E9">
              <w:rPr>
                <w:color w:val="000000"/>
                <w:sz w:val="20"/>
                <w:szCs w:val="24"/>
              </w:rPr>
              <w:t>10</w:t>
            </w:r>
          </w:p>
        </w:tc>
      </w:tr>
      <w:tr w:rsidR="003F1BF0" w:rsidRPr="00F876E9" w:rsidTr="00004DCB">
        <w:trPr>
          <w:trHeight w:val="321"/>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38.03.02</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Менеджмент</w:t>
            </w:r>
          </w:p>
        </w:tc>
        <w:tc>
          <w:tcPr>
            <w:tcW w:w="2344" w:type="dxa"/>
          </w:tcPr>
          <w:p w:rsidR="00C56C06" w:rsidRPr="00F876E9" w:rsidRDefault="00C56C06" w:rsidP="003F1BF0">
            <w:pPr>
              <w:spacing w:line="240" w:lineRule="auto"/>
              <w:ind w:firstLine="0"/>
              <w:jc w:val="left"/>
              <w:rPr>
                <w:color w:val="000000"/>
                <w:szCs w:val="24"/>
              </w:rPr>
            </w:pPr>
            <w:r w:rsidRPr="00F876E9">
              <w:rPr>
                <w:color w:val="000000"/>
                <w:szCs w:val="24"/>
              </w:rPr>
              <w:t>Продвижение проектов в сфере культуры и искусства.</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10</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12</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532" w:type="dxa"/>
            <w:vAlign w:val="center"/>
          </w:tcPr>
          <w:p w:rsidR="00C56C06" w:rsidRPr="00F876E9" w:rsidRDefault="006759F3" w:rsidP="003F1BF0">
            <w:pPr>
              <w:spacing w:line="240" w:lineRule="auto"/>
              <w:ind w:firstLine="0"/>
              <w:jc w:val="center"/>
              <w:rPr>
                <w:color w:val="000000"/>
                <w:szCs w:val="24"/>
              </w:rPr>
            </w:pPr>
            <w:r>
              <w:rPr>
                <w:color w:val="000000"/>
                <w:szCs w:val="24"/>
              </w:rPr>
              <w:t>10</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val="restart"/>
            <w:vAlign w:val="center"/>
          </w:tcPr>
          <w:p w:rsidR="00C56C06" w:rsidRPr="00F876E9" w:rsidRDefault="00C56C06" w:rsidP="003F1BF0">
            <w:pPr>
              <w:spacing w:line="240" w:lineRule="auto"/>
              <w:ind w:firstLine="0"/>
              <w:jc w:val="center"/>
              <w:rPr>
                <w:color w:val="000000"/>
                <w:szCs w:val="24"/>
              </w:rPr>
            </w:pPr>
            <w:r w:rsidRPr="00F876E9">
              <w:rPr>
                <w:color w:val="000000" w:themeColor="text1"/>
                <w:szCs w:val="24"/>
                <w:shd w:val="clear" w:color="auto" w:fill="FFFFFF"/>
              </w:rPr>
              <w:t>162,76</w:t>
            </w:r>
          </w:p>
        </w:tc>
      </w:tr>
      <w:tr w:rsidR="003F1BF0" w:rsidRPr="00F876E9" w:rsidTr="00004DCB">
        <w:trPr>
          <w:trHeight w:val="425"/>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42.03.02</w:t>
            </w:r>
          </w:p>
          <w:p w:rsidR="003F1BF0" w:rsidRPr="003F1BF0" w:rsidRDefault="003F1BF0"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42.04.02</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Журналистика</w:t>
            </w:r>
          </w:p>
        </w:tc>
        <w:tc>
          <w:tcPr>
            <w:tcW w:w="2344" w:type="dxa"/>
          </w:tcPr>
          <w:p w:rsidR="00C56C06" w:rsidRDefault="00C56C06" w:rsidP="00F876E9">
            <w:pPr>
              <w:spacing w:line="240" w:lineRule="auto"/>
              <w:ind w:firstLine="0"/>
              <w:jc w:val="left"/>
              <w:rPr>
                <w:color w:val="000000"/>
                <w:szCs w:val="24"/>
              </w:rPr>
            </w:pPr>
            <w:r w:rsidRPr="00F876E9">
              <w:rPr>
                <w:color w:val="000000"/>
                <w:szCs w:val="24"/>
              </w:rPr>
              <w:t xml:space="preserve">Тенденции развития отечественных СМИ в условиях медиа-конвергенции. </w:t>
            </w:r>
          </w:p>
          <w:p w:rsidR="003F1BF0" w:rsidRPr="00F876E9" w:rsidRDefault="003F1BF0" w:rsidP="00F876E9">
            <w:pPr>
              <w:spacing w:line="240" w:lineRule="auto"/>
              <w:ind w:firstLine="0"/>
              <w:jc w:val="left"/>
              <w:rPr>
                <w:color w:val="000000"/>
                <w:szCs w:val="24"/>
              </w:rPr>
            </w:pPr>
          </w:p>
          <w:p w:rsidR="00C56C06" w:rsidRPr="00F876E9" w:rsidRDefault="00C56C06" w:rsidP="00F876E9">
            <w:pPr>
              <w:spacing w:line="240" w:lineRule="auto"/>
              <w:ind w:firstLine="0"/>
              <w:jc w:val="left"/>
              <w:rPr>
                <w:color w:val="000000"/>
                <w:szCs w:val="24"/>
              </w:rPr>
            </w:pPr>
            <w:r w:rsidRPr="00F876E9">
              <w:rPr>
                <w:color w:val="000000"/>
                <w:szCs w:val="24"/>
              </w:rPr>
              <w:t>Языковая личность журналиста.</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9</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21</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532" w:type="dxa"/>
            <w:vAlign w:val="center"/>
          </w:tcPr>
          <w:p w:rsidR="00C56C06" w:rsidRPr="00F876E9" w:rsidRDefault="006759F3" w:rsidP="003F1BF0">
            <w:pPr>
              <w:spacing w:line="240" w:lineRule="auto"/>
              <w:ind w:firstLine="0"/>
              <w:jc w:val="center"/>
              <w:rPr>
                <w:color w:val="000000"/>
                <w:szCs w:val="24"/>
              </w:rPr>
            </w:pPr>
            <w:r>
              <w:rPr>
                <w:color w:val="000000"/>
                <w:szCs w:val="24"/>
              </w:rPr>
              <w:t>10</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901"/>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51.03.05</w:t>
            </w:r>
          </w:p>
          <w:p w:rsidR="003F1BF0" w:rsidRPr="003F1BF0" w:rsidRDefault="003F1BF0"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51.04.05</w:t>
            </w:r>
          </w:p>
        </w:tc>
        <w:tc>
          <w:tcPr>
            <w:tcW w:w="1782" w:type="dxa"/>
            <w:vAlign w:val="center"/>
          </w:tcPr>
          <w:p w:rsidR="00C56C06" w:rsidRPr="00F876E9" w:rsidRDefault="00C56C06" w:rsidP="003F1BF0">
            <w:pPr>
              <w:tabs>
                <w:tab w:val="left" w:pos="252"/>
              </w:tabs>
              <w:spacing w:line="240" w:lineRule="auto"/>
              <w:ind w:right="-57" w:firstLine="0"/>
              <w:jc w:val="left"/>
              <w:rPr>
                <w:color w:val="000000"/>
                <w:szCs w:val="24"/>
              </w:rPr>
            </w:pPr>
            <w:r w:rsidRPr="00F876E9">
              <w:rPr>
                <w:color w:val="000000"/>
                <w:szCs w:val="24"/>
              </w:rPr>
              <w:t>Режиссура театрализованных представлений и праздников</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Поэтика зрелищной культуры.</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8</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4</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4</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cantSplit/>
          <w:trHeight w:val="487"/>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52.03.01</w:t>
            </w:r>
          </w:p>
          <w:p w:rsidR="003F1BF0" w:rsidRPr="003F1BF0" w:rsidRDefault="003F1BF0"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52.04.01</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Х</w:t>
            </w:r>
            <w:bookmarkStart w:id="0" w:name="_GoBack"/>
            <w:bookmarkEnd w:id="0"/>
            <w:r w:rsidRPr="00F876E9">
              <w:rPr>
                <w:color w:val="000000"/>
                <w:szCs w:val="24"/>
              </w:rPr>
              <w:t>ореографическое искусство</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 xml:space="preserve">От истоков до современности развития </w:t>
            </w:r>
            <w:r w:rsidRPr="00F876E9">
              <w:rPr>
                <w:color w:val="000000"/>
                <w:szCs w:val="24"/>
              </w:rPr>
              <w:lastRenderedPageBreak/>
              <w:t>хореографического искусства.</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lastRenderedPageBreak/>
              <w:t>6</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18</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4</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423"/>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lastRenderedPageBreak/>
              <w:t>53.03.01</w:t>
            </w:r>
          </w:p>
          <w:p w:rsidR="003F1BF0" w:rsidRPr="003F1BF0" w:rsidRDefault="003F1BF0"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53.04.03</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Музыкальное искусство эстрады</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Отечественная школа эстрадного пения: историко-методологические вопросы</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9</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28</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3</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557"/>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53.03.02</w:t>
            </w:r>
          </w:p>
          <w:p w:rsidR="003F1BF0" w:rsidRPr="003F1BF0" w:rsidRDefault="003F1BF0"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53.04.02</w:t>
            </w:r>
          </w:p>
          <w:p w:rsidR="00C56C06" w:rsidRPr="003F1BF0" w:rsidRDefault="00C56C06" w:rsidP="003F1BF0">
            <w:pPr>
              <w:tabs>
                <w:tab w:val="left" w:pos="252"/>
              </w:tabs>
              <w:spacing w:line="240" w:lineRule="auto"/>
              <w:ind w:left="-57" w:right="-57" w:firstLine="0"/>
              <w:jc w:val="left"/>
              <w:rPr>
                <w:color w:val="000000"/>
                <w:sz w:val="22"/>
                <w:szCs w:val="24"/>
              </w:rPr>
            </w:pP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Музыкально-инструментальное искусство</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Инновационные методики в преподавании музыкально-исполнительских дисциплин в вузе.</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3</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3</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212"/>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53.03.03</w:t>
            </w:r>
          </w:p>
          <w:p w:rsidR="003F1BF0" w:rsidRPr="003F1BF0" w:rsidRDefault="003F1BF0"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53.04.03</w:t>
            </w:r>
          </w:p>
          <w:p w:rsidR="00C56C06" w:rsidRPr="003F1BF0" w:rsidRDefault="00C56C06"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53.05.04</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Вокальное искусство</w:t>
            </w:r>
          </w:p>
          <w:p w:rsidR="00C56C06" w:rsidRPr="00F876E9" w:rsidRDefault="00C56C06" w:rsidP="003F1BF0">
            <w:pPr>
              <w:tabs>
                <w:tab w:val="left" w:pos="252"/>
              </w:tabs>
              <w:spacing w:line="240" w:lineRule="auto"/>
              <w:ind w:left="-57" w:right="-57" w:firstLine="0"/>
              <w:jc w:val="left"/>
              <w:rPr>
                <w:color w:val="000000"/>
                <w:szCs w:val="24"/>
              </w:rPr>
            </w:pPr>
          </w:p>
          <w:p w:rsidR="003F1BF0" w:rsidRDefault="003F1BF0" w:rsidP="003F1BF0">
            <w:pPr>
              <w:tabs>
                <w:tab w:val="left" w:pos="252"/>
              </w:tabs>
              <w:spacing w:line="240" w:lineRule="auto"/>
              <w:ind w:left="-57" w:right="-57" w:firstLine="0"/>
              <w:jc w:val="left"/>
              <w:rPr>
                <w:color w:val="000000"/>
                <w:szCs w:val="24"/>
              </w:rPr>
            </w:pPr>
          </w:p>
          <w:p w:rsidR="003F1BF0" w:rsidRDefault="003F1BF0" w:rsidP="003F1BF0">
            <w:pPr>
              <w:tabs>
                <w:tab w:val="left" w:pos="252"/>
              </w:tabs>
              <w:spacing w:line="240" w:lineRule="auto"/>
              <w:ind w:left="-57" w:right="-57" w:firstLine="0"/>
              <w:jc w:val="left"/>
              <w:rPr>
                <w:color w:val="000000"/>
                <w:szCs w:val="24"/>
              </w:rPr>
            </w:pPr>
          </w:p>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Музыкально-театральное искусство</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 xml:space="preserve">Фольклорная музыкальная культура: история и современность. </w:t>
            </w:r>
          </w:p>
          <w:p w:rsidR="00C56C06" w:rsidRPr="00F876E9" w:rsidRDefault="00C56C06" w:rsidP="00F876E9">
            <w:pPr>
              <w:spacing w:line="240" w:lineRule="auto"/>
              <w:ind w:firstLine="0"/>
              <w:jc w:val="left"/>
              <w:rPr>
                <w:color w:val="000000"/>
                <w:szCs w:val="24"/>
              </w:rPr>
            </w:pPr>
          </w:p>
          <w:p w:rsidR="00C56C06" w:rsidRPr="00F876E9" w:rsidRDefault="00C56C06" w:rsidP="00F876E9">
            <w:pPr>
              <w:spacing w:line="240" w:lineRule="auto"/>
              <w:ind w:firstLine="0"/>
              <w:jc w:val="left"/>
              <w:rPr>
                <w:color w:val="000000"/>
                <w:szCs w:val="24"/>
              </w:rPr>
            </w:pPr>
            <w:r w:rsidRPr="00F876E9">
              <w:rPr>
                <w:color w:val="000000"/>
                <w:szCs w:val="24"/>
              </w:rPr>
              <w:t xml:space="preserve">Изучение классического наследия русских и зарубежных композиторов и особенности исполнительства вокальной музыки </w:t>
            </w:r>
            <w:r w:rsidRPr="00F876E9">
              <w:rPr>
                <w:color w:val="000000"/>
                <w:szCs w:val="24"/>
              </w:rPr>
              <w:lastRenderedPageBreak/>
              <w:t>разных жанров</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lastRenderedPageBreak/>
              <w:t>9</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6</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6759F3" w:rsidP="003F1BF0">
            <w:pPr>
              <w:spacing w:line="240" w:lineRule="auto"/>
              <w:ind w:firstLine="0"/>
              <w:jc w:val="center"/>
              <w:rPr>
                <w:color w:val="000000"/>
                <w:szCs w:val="24"/>
              </w:rPr>
            </w:pPr>
            <w:r>
              <w:rPr>
                <w:color w:val="000000"/>
                <w:szCs w:val="24"/>
              </w:rPr>
              <w:t>3</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401"/>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lastRenderedPageBreak/>
              <w:t>54.03.01</w:t>
            </w:r>
          </w:p>
          <w:p w:rsidR="003F1BF0" w:rsidRPr="003F1BF0" w:rsidRDefault="003F1BF0" w:rsidP="003F1BF0">
            <w:pPr>
              <w:tabs>
                <w:tab w:val="left" w:pos="252"/>
              </w:tabs>
              <w:spacing w:line="240" w:lineRule="auto"/>
              <w:ind w:left="-57" w:right="-57" w:firstLine="0"/>
              <w:jc w:val="left"/>
              <w:rPr>
                <w:color w:val="000000"/>
                <w:sz w:val="22"/>
                <w:szCs w:val="24"/>
              </w:rPr>
            </w:pPr>
          </w:p>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54.04.01</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Дизайн</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 xml:space="preserve">Проблемы развития современного профессионального </w:t>
            </w:r>
            <w:proofErr w:type="gramStart"/>
            <w:r w:rsidRPr="00F876E9">
              <w:rPr>
                <w:color w:val="000000"/>
                <w:szCs w:val="24"/>
              </w:rPr>
              <w:t>дизайн-мышления</w:t>
            </w:r>
            <w:proofErr w:type="gramEnd"/>
            <w:r w:rsidRPr="00F876E9">
              <w:rPr>
                <w:color w:val="000000"/>
                <w:szCs w:val="24"/>
              </w:rPr>
              <w:t>.</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7</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11</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5</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393"/>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52.05.01</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Актёрское искусство</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Психология взаимодействия актёра и режиссёра: театральная этика.</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11</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32</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393"/>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53.05.03</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Музыкальная звукорежиссура</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Современные аудиовизуальные технологии в художественном творчестве и высшем образовании.</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7</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12</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4</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393"/>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55.05.01</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Режиссура кино и ТВ</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Современные тенденции в развитии экранных искусств.</w:t>
            </w:r>
          </w:p>
          <w:p w:rsidR="00C56C06" w:rsidRPr="00F876E9" w:rsidRDefault="00C56C06" w:rsidP="00F876E9">
            <w:pPr>
              <w:spacing w:line="240" w:lineRule="auto"/>
              <w:ind w:firstLine="0"/>
              <w:jc w:val="left"/>
              <w:rPr>
                <w:color w:val="000000"/>
                <w:szCs w:val="24"/>
              </w:rPr>
            </w:pPr>
          </w:p>
          <w:p w:rsidR="00C56C06" w:rsidRPr="00F876E9" w:rsidRDefault="00C56C06" w:rsidP="00F876E9">
            <w:pPr>
              <w:spacing w:line="240" w:lineRule="auto"/>
              <w:ind w:firstLine="0"/>
              <w:jc w:val="left"/>
              <w:rPr>
                <w:color w:val="000000"/>
                <w:szCs w:val="24"/>
              </w:rPr>
            </w:pPr>
            <w:r w:rsidRPr="00F876E9">
              <w:rPr>
                <w:color w:val="000000"/>
                <w:szCs w:val="24"/>
              </w:rPr>
              <w:t xml:space="preserve">История и теория кино в свете современной парадигмы исследовательской культуры. </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3</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12</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r w:rsidR="003F1BF0" w:rsidRPr="00F876E9" w:rsidTr="00004DCB">
        <w:trPr>
          <w:trHeight w:val="393"/>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53.04.05</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Искусство</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 xml:space="preserve">Массовое и элитарное в искусстве </w:t>
            </w:r>
            <w:r w:rsidRPr="00F876E9">
              <w:rPr>
                <w:color w:val="000000"/>
                <w:szCs w:val="24"/>
                <w:lang w:val="en-US"/>
              </w:rPr>
              <w:t>XXI</w:t>
            </w:r>
            <w:r w:rsidRPr="00F876E9">
              <w:rPr>
                <w:color w:val="000000"/>
                <w:szCs w:val="24"/>
              </w:rPr>
              <w:t xml:space="preserve"> века, единство и борьба противоположностей.</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8</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39</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8</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val="restart"/>
          </w:tcPr>
          <w:p w:rsidR="00C56C06" w:rsidRPr="00F876E9" w:rsidRDefault="00C56C06" w:rsidP="00F876E9">
            <w:pPr>
              <w:spacing w:line="240" w:lineRule="auto"/>
              <w:ind w:firstLine="0"/>
              <w:jc w:val="center"/>
              <w:rPr>
                <w:color w:val="000000"/>
                <w:szCs w:val="24"/>
              </w:rPr>
            </w:pPr>
          </w:p>
        </w:tc>
      </w:tr>
      <w:tr w:rsidR="003F1BF0" w:rsidRPr="00F876E9" w:rsidTr="00004DCB">
        <w:trPr>
          <w:trHeight w:val="393"/>
        </w:trPr>
        <w:tc>
          <w:tcPr>
            <w:tcW w:w="993" w:type="dxa"/>
            <w:vAlign w:val="center"/>
          </w:tcPr>
          <w:p w:rsidR="00C56C06" w:rsidRPr="003F1BF0" w:rsidRDefault="00C56C06" w:rsidP="003F1BF0">
            <w:pPr>
              <w:tabs>
                <w:tab w:val="left" w:pos="252"/>
              </w:tabs>
              <w:spacing w:line="240" w:lineRule="auto"/>
              <w:ind w:left="-57" w:right="-57" w:firstLine="0"/>
              <w:jc w:val="left"/>
              <w:rPr>
                <w:color w:val="000000"/>
                <w:sz w:val="22"/>
                <w:szCs w:val="24"/>
              </w:rPr>
            </w:pPr>
            <w:r w:rsidRPr="003F1BF0">
              <w:rPr>
                <w:color w:val="000000"/>
                <w:sz w:val="22"/>
                <w:szCs w:val="24"/>
              </w:rPr>
              <w:t>50.06.01</w:t>
            </w:r>
          </w:p>
        </w:tc>
        <w:tc>
          <w:tcPr>
            <w:tcW w:w="1782" w:type="dxa"/>
            <w:vAlign w:val="center"/>
          </w:tcPr>
          <w:p w:rsidR="00C56C06" w:rsidRPr="00F876E9" w:rsidRDefault="00C56C06" w:rsidP="003F1BF0">
            <w:pPr>
              <w:tabs>
                <w:tab w:val="left" w:pos="252"/>
              </w:tabs>
              <w:spacing w:line="240" w:lineRule="auto"/>
              <w:ind w:left="-57" w:right="-57" w:firstLine="0"/>
              <w:jc w:val="left"/>
              <w:rPr>
                <w:color w:val="000000"/>
                <w:szCs w:val="24"/>
              </w:rPr>
            </w:pPr>
            <w:r w:rsidRPr="00F876E9">
              <w:rPr>
                <w:color w:val="000000"/>
                <w:szCs w:val="24"/>
              </w:rPr>
              <w:t>Искусствоведение</w:t>
            </w:r>
          </w:p>
        </w:tc>
        <w:tc>
          <w:tcPr>
            <w:tcW w:w="2344" w:type="dxa"/>
          </w:tcPr>
          <w:p w:rsidR="00C56C06" w:rsidRPr="00F876E9" w:rsidRDefault="00C56C06" w:rsidP="00F876E9">
            <w:pPr>
              <w:spacing w:line="240" w:lineRule="auto"/>
              <w:ind w:firstLine="0"/>
              <w:jc w:val="left"/>
              <w:rPr>
                <w:color w:val="000000"/>
                <w:szCs w:val="24"/>
              </w:rPr>
            </w:pPr>
            <w:r w:rsidRPr="00F876E9">
              <w:rPr>
                <w:color w:val="000000"/>
                <w:szCs w:val="24"/>
              </w:rPr>
              <w:t xml:space="preserve">Актуальные проблемы и тенденции музыкальной культуры </w:t>
            </w:r>
            <w:r w:rsidRPr="00F876E9">
              <w:rPr>
                <w:color w:val="000000"/>
                <w:szCs w:val="24"/>
                <w:lang w:val="en-US"/>
              </w:rPr>
              <w:t>XXI</w:t>
            </w:r>
            <w:r w:rsidRPr="00F876E9">
              <w:rPr>
                <w:color w:val="000000"/>
                <w:szCs w:val="24"/>
              </w:rPr>
              <w:t xml:space="preserve"> века.</w:t>
            </w:r>
          </w:p>
          <w:p w:rsidR="00C56C06" w:rsidRPr="00F876E9" w:rsidRDefault="00C56C06" w:rsidP="00F876E9">
            <w:pPr>
              <w:spacing w:line="240" w:lineRule="auto"/>
              <w:ind w:firstLine="0"/>
              <w:jc w:val="left"/>
              <w:rPr>
                <w:color w:val="000000"/>
                <w:szCs w:val="24"/>
              </w:rPr>
            </w:pPr>
          </w:p>
          <w:p w:rsidR="00C56C06" w:rsidRPr="00F876E9" w:rsidRDefault="00C56C06" w:rsidP="00F876E9">
            <w:pPr>
              <w:spacing w:line="240" w:lineRule="auto"/>
              <w:ind w:firstLine="0"/>
              <w:jc w:val="left"/>
              <w:rPr>
                <w:color w:val="000000"/>
                <w:szCs w:val="24"/>
              </w:rPr>
            </w:pPr>
            <w:r w:rsidRPr="00F876E9">
              <w:rPr>
                <w:color w:val="000000"/>
                <w:szCs w:val="24"/>
              </w:rPr>
              <w:t xml:space="preserve">Триада «композитор – исполнитель – зритель» в условиях </w:t>
            </w:r>
            <w:proofErr w:type="gramStart"/>
            <w:r w:rsidRPr="00F876E9">
              <w:rPr>
                <w:color w:val="000000"/>
                <w:szCs w:val="24"/>
              </w:rPr>
              <w:t>современной</w:t>
            </w:r>
            <w:proofErr w:type="gramEnd"/>
            <w:r w:rsidRPr="00F876E9">
              <w:rPr>
                <w:color w:val="000000"/>
                <w:szCs w:val="24"/>
              </w:rPr>
              <w:t xml:space="preserve"> </w:t>
            </w:r>
            <w:proofErr w:type="spellStart"/>
            <w:r w:rsidRPr="00F876E9">
              <w:rPr>
                <w:color w:val="000000"/>
                <w:szCs w:val="24"/>
              </w:rPr>
              <w:t>медиакультуры</w:t>
            </w:r>
            <w:proofErr w:type="spellEnd"/>
            <w:r w:rsidRPr="00F876E9">
              <w:rPr>
                <w:color w:val="000000"/>
                <w:szCs w:val="24"/>
              </w:rPr>
              <w:t xml:space="preserve">. </w:t>
            </w:r>
          </w:p>
        </w:tc>
        <w:tc>
          <w:tcPr>
            <w:tcW w:w="1655" w:type="dxa"/>
            <w:vAlign w:val="center"/>
          </w:tcPr>
          <w:p w:rsidR="00C56C06" w:rsidRPr="00F876E9" w:rsidRDefault="00C56C06" w:rsidP="003F1BF0">
            <w:pPr>
              <w:spacing w:line="240" w:lineRule="auto"/>
              <w:ind w:firstLine="0"/>
              <w:jc w:val="center"/>
              <w:rPr>
                <w:color w:val="000000"/>
                <w:szCs w:val="24"/>
              </w:rPr>
            </w:pPr>
          </w:p>
          <w:p w:rsidR="00C56C06" w:rsidRPr="00F876E9" w:rsidRDefault="00C56C06" w:rsidP="003F1BF0">
            <w:pPr>
              <w:spacing w:line="240" w:lineRule="auto"/>
              <w:ind w:firstLine="0"/>
              <w:jc w:val="center"/>
              <w:rPr>
                <w:color w:val="000000"/>
                <w:szCs w:val="24"/>
              </w:rPr>
            </w:pPr>
            <w:r w:rsidRPr="00F876E9">
              <w:rPr>
                <w:color w:val="000000"/>
                <w:szCs w:val="24"/>
              </w:rPr>
              <w:t>10</w:t>
            </w:r>
          </w:p>
        </w:tc>
        <w:tc>
          <w:tcPr>
            <w:tcW w:w="1655"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19</w:t>
            </w:r>
          </w:p>
        </w:tc>
        <w:tc>
          <w:tcPr>
            <w:tcW w:w="1440"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0</w:t>
            </w:r>
          </w:p>
        </w:tc>
        <w:tc>
          <w:tcPr>
            <w:tcW w:w="1532" w:type="dxa"/>
            <w:vAlign w:val="center"/>
          </w:tcPr>
          <w:p w:rsidR="00C56C06" w:rsidRPr="00F876E9" w:rsidRDefault="00C56C06" w:rsidP="003F1BF0">
            <w:pPr>
              <w:spacing w:line="240" w:lineRule="auto"/>
              <w:ind w:firstLine="0"/>
              <w:jc w:val="center"/>
              <w:rPr>
                <w:color w:val="000000"/>
                <w:szCs w:val="24"/>
              </w:rPr>
            </w:pPr>
            <w:r w:rsidRPr="00F876E9">
              <w:rPr>
                <w:color w:val="000000"/>
                <w:szCs w:val="24"/>
              </w:rPr>
              <w:t>6</w:t>
            </w:r>
          </w:p>
        </w:tc>
        <w:tc>
          <w:tcPr>
            <w:tcW w:w="1108"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990" w:type="dxa"/>
            <w:vAlign w:val="center"/>
          </w:tcPr>
          <w:p w:rsidR="00C56C06" w:rsidRPr="00F876E9" w:rsidRDefault="00C56C06" w:rsidP="003F1BF0">
            <w:pPr>
              <w:spacing w:line="240" w:lineRule="auto"/>
              <w:ind w:firstLine="0"/>
              <w:jc w:val="center"/>
              <w:rPr>
                <w:szCs w:val="24"/>
              </w:rPr>
            </w:pPr>
            <w:r w:rsidRPr="00F876E9">
              <w:rPr>
                <w:color w:val="000000"/>
                <w:szCs w:val="24"/>
              </w:rPr>
              <w:t>0/0</w:t>
            </w:r>
          </w:p>
        </w:tc>
        <w:tc>
          <w:tcPr>
            <w:tcW w:w="1433" w:type="dxa"/>
            <w:vMerge/>
          </w:tcPr>
          <w:p w:rsidR="00C56C06" w:rsidRPr="00F876E9" w:rsidRDefault="00C56C06" w:rsidP="00F876E9">
            <w:pPr>
              <w:spacing w:line="240" w:lineRule="auto"/>
              <w:ind w:firstLine="0"/>
              <w:jc w:val="center"/>
              <w:rPr>
                <w:color w:val="000000"/>
                <w:szCs w:val="24"/>
              </w:rPr>
            </w:pPr>
          </w:p>
        </w:tc>
      </w:tr>
    </w:tbl>
    <w:p w:rsidR="0035600A" w:rsidRPr="00F876E9" w:rsidRDefault="0035600A" w:rsidP="00F876E9">
      <w:pPr>
        <w:spacing w:line="240" w:lineRule="auto"/>
        <w:ind w:firstLine="0"/>
        <w:rPr>
          <w:szCs w:val="24"/>
        </w:rPr>
      </w:pPr>
    </w:p>
    <w:sectPr w:rsidR="0035600A" w:rsidRPr="00F876E9" w:rsidSect="003F1BF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0A" w:rsidRDefault="0000370A" w:rsidP="00FF2DDE">
      <w:pPr>
        <w:spacing w:line="240" w:lineRule="auto"/>
      </w:pPr>
      <w:r>
        <w:separator/>
      </w:r>
    </w:p>
  </w:endnote>
  <w:endnote w:type="continuationSeparator" w:id="0">
    <w:p w:rsidR="0000370A" w:rsidRDefault="0000370A" w:rsidP="00FF2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0A" w:rsidRDefault="0000370A" w:rsidP="00FF2DDE">
      <w:pPr>
        <w:spacing w:line="240" w:lineRule="auto"/>
      </w:pPr>
      <w:r>
        <w:separator/>
      </w:r>
    </w:p>
  </w:footnote>
  <w:footnote w:type="continuationSeparator" w:id="0">
    <w:p w:rsidR="0000370A" w:rsidRDefault="0000370A" w:rsidP="00FF2DDE">
      <w:pPr>
        <w:spacing w:line="240" w:lineRule="auto"/>
      </w:pPr>
      <w:r>
        <w:continuationSeparator/>
      </w:r>
    </w:p>
  </w:footnote>
  <w:footnote w:id="1">
    <w:p w:rsidR="00FF2DDE" w:rsidRPr="003F1BF0" w:rsidRDefault="00FF2DDE" w:rsidP="00FF2DDE">
      <w:pPr>
        <w:pStyle w:val="a4"/>
        <w:rPr>
          <w:sz w:val="16"/>
          <w:szCs w:val="24"/>
        </w:rPr>
      </w:pPr>
      <w:r w:rsidRPr="003F1BF0">
        <w:rPr>
          <w:rStyle w:val="a6"/>
          <w:sz w:val="16"/>
          <w:szCs w:val="24"/>
        </w:rPr>
        <w:footnoteRef/>
      </w:r>
      <w:r w:rsidRPr="003F1BF0">
        <w:rPr>
          <w:sz w:val="16"/>
          <w:szCs w:val="24"/>
        </w:rPr>
        <w:t xml:space="preserve"> Определяется:</w:t>
      </w:r>
    </w:p>
    <w:p w:rsidR="00FF2DDE" w:rsidRPr="003F1BF0" w:rsidRDefault="00FF2DDE" w:rsidP="00FF2DDE">
      <w:pPr>
        <w:pStyle w:val="a4"/>
        <w:rPr>
          <w:sz w:val="16"/>
          <w:szCs w:val="24"/>
        </w:rPr>
      </w:pPr>
      <w:r w:rsidRPr="003F1BF0">
        <w:rPr>
          <w:sz w:val="16"/>
          <w:szCs w:val="24"/>
        </w:rPr>
        <w:t>- сумма доходов по договорам на научные исследования и разработки с подписанными актами выполненных работ, сгруппированных по дате акта выполненных работ за каждый год обучения</w:t>
      </w:r>
      <w:r w:rsidRPr="003F1BF0">
        <w:rPr>
          <w:sz w:val="16"/>
          <w:szCs w:val="24"/>
          <w:lang w:val="ru-RU"/>
        </w:rPr>
        <w:t>;</w:t>
      </w:r>
    </w:p>
    <w:p w:rsidR="00FF2DDE" w:rsidRPr="003F1BF0" w:rsidRDefault="00FF2DDE" w:rsidP="00FF2DDE">
      <w:pPr>
        <w:pStyle w:val="a4"/>
        <w:rPr>
          <w:sz w:val="16"/>
          <w:szCs w:val="24"/>
          <w:lang w:val="ru-RU"/>
        </w:rPr>
      </w:pPr>
      <w:r w:rsidRPr="003F1BF0">
        <w:rPr>
          <w:sz w:val="16"/>
          <w:szCs w:val="24"/>
        </w:rPr>
        <w:t>- количество НПР, приведенных к целочисленным значениям ставок.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3F48"/>
    <w:multiLevelType w:val="hybridMultilevel"/>
    <w:tmpl w:val="4992E2D0"/>
    <w:lvl w:ilvl="0" w:tplc="17487A46">
      <w:start w:val="1"/>
      <w:numFmt w:val="decimal"/>
      <w:pStyle w:val="a"/>
      <w:suff w:val="space"/>
      <w:lvlText w:val="Таблица %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DE"/>
    <w:rsid w:val="0000370A"/>
    <w:rsid w:val="00004DCB"/>
    <w:rsid w:val="00084CEE"/>
    <w:rsid w:val="0035600A"/>
    <w:rsid w:val="00376679"/>
    <w:rsid w:val="003F1BF0"/>
    <w:rsid w:val="00541724"/>
    <w:rsid w:val="00544386"/>
    <w:rsid w:val="006759F3"/>
    <w:rsid w:val="008A1749"/>
    <w:rsid w:val="008D2C8A"/>
    <w:rsid w:val="00A87736"/>
    <w:rsid w:val="00AE4F55"/>
    <w:rsid w:val="00AE56D3"/>
    <w:rsid w:val="00B5551F"/>
    <w:rsid w:val="00C56C06"/>
    <w:rsid w:val="00C879C0"/>
    <w:rsid w:val="00DB1796"/>
    <w:rsid w:val="00F04BC6"/>
    <w:rsid w:val="00F8501E"/>
    <w:rsid w:val="00F876E9"/>
    <w:rsid w:val="00FF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2DDE"/>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single space,footnote text,Текст сноски Знак2,Текст сноски Знак1 Знак,Текст сноски Знак Знак Знак,Текст сноски Знак Знак1,Текст сноски Знак Знак,Текст сноски Знак Знак Знак Знак Знак,Знак Знак Знак Знак"/>
    <w:basedOn w:val="a0"/>
    <w:link w:val="a5"/>
    <w:uiPriority w:val="99"/>
    <w:unhideWhenUsed/>
    <w:rsid w:val="00FF2DDE"/>
    <w:pPr>
      <w:spacing w:line="240" w:lineRule="auto"/>
    </w:pPr>
    <w:rPr>
      <w:rFonts w:eastAsia="Calibri"/>
      <w:sz w:val="20"/>
      <w:lang w:val="x-none" w:eastAsia="x-none"/>
    </w:rPr>
  </w:style>
  <w:style w:type="character" w:customStyle="1" w:styleId="a5">
    <w:name w:val="Текст сноски Знак"/>
    <w:aliases w:val="single space Знак,footnote text Знак,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 Знак Знак Знак Знак Знак"/>
    <w:basedOn w:val="a1"/>
    <w:link w:val="a4"/>
    <w:uiPriority w:val="99"/>
    <w:rsid w:val="00FF2DDE"/>
    <w:rPr>
      <w:rFonts w:ascii="Times New Roman" w:eastAsia="Calibri" w:hAnsi="Times New Roman" w:cs="Times New Roman"/>
      <w:sz w:val="20"/>
      <w:szCs w:val="20"/>
      <w:lang w:val="x-none" w:eastAsia="x-none"/>
    </w:rPr>
  </w:style>
  <w:style w:type="character" w:styleId="a6">
    <w:name w:val="footnote reference"/>
    <w:uiPriority w:val="99"/>
    <w:unhideWhenUsed/>
    <w:rsid w:val="00FF2DDE"/>
    <w:rPr>
      <w:vertAlign w:val="superscript"/>
    </w:rPr>
  </w:style>
  <w:style w:type="paragraph" w:customStyle="1" w:styleId="a">
    <w:name w:val="Таблица Наименование"/>
    <w:basedOn w:val="a0"/>
    <w:next w:val="a0"/>
    <w:uiPriority w:val="99"/>
    <w:qFormat/>
    <w:rsid w:val="00FF2DDE"/>
    <w:pPr>
      <w:keepNext/>
      <w:numPr>
        <w:numId w:val="1"/>
      </w:numPr>
      <w:spacing w:before="360"/>
      <w:ind w:left="1429"/>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2DDE"/>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single space,footnote text,Текст сноски Знак2,Текст сноски Знак1 Знак,Текст сноски Знак Знак Знак,Текст сноски Знак Знак1,Текст сноски Знак Знак,Текст сноски Знак Знак Знак Знак Знак,Знак Знак Знак Знак"/>
    <w:basedOn w:val="a0"/>
    <w:link w:val="a5"/>
    <w:uiPriority w:val="99"/>
    <w:unhideWhenUsed/>
    <w:rsid w:val="00FF2DDE"/>
    <w:pPr>
      <w:spacing w:line="240" w:lineRule="auto"/>
    </w:pPr>
    <w:rPr>
      <w:rFonts w:eastAsia="Calibri"/>
      <w:sz w:val="20"/>
      <w:lang w:val="x-none" w:eastAsia="x-none"/>
    </w:rPr>
  </w:style>
  <w:style w:type="character" w:customStyle="1" w:styleId="a5">
    <w:name w:val="Текст сноски Знак"/>
    <w:aliases w:val="single space Знак,footnote text Знак,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 Знак Знак Знак Знак Знак"/>
    <w:basedOn w:val="a1"/>
    <w:link w:val="a4"/>
    <w:uiPriority w:val="99"/>
    <w:rsid w:val="00FF2DDE"/>
    <w:rPr>
      <w:rFonts w:ascii="Times New Roman" w:eastAsia="Calibri" w:hAnsi="Times New Roman" w:cs="Times New Roman"/>
      <w:sz w:val="20"/>
      <w:szCs w:val="20"/>
      <w:lang w:val="x-none" w:eastAsia="x-none"/>
    </w:rPr>
  </w:style>
  <w:style w:type="character" w:styleId="a6">
    <w:name w:val="footnote reference"/>
    <w:uiPriority w:val="99"/>
    <w:unhideWhenUsed/>
    <w:rsid w:val="00FF2DDE"/>
    <w:rPr>
      <w:vertAlign w:val="superscript"/>
    </w:rPr>
  </w:style>
  <w:style w:type="paragraph" w:customStyle="1" w:styleId="a">
    <w:name w:val="Таблица Наименование"/>
    <w:basedOn w:val="a0"/>
    <w:next w:val="a0"/>
    <w:uiPriority w:val="99"/>
    <w:qFormat/>
    <w:rsid w:val="00FF2DDE"/>
    <w:pPr>
      <w:keepNext/>
      <w:numPr>
        <w:numId w:val="1"/>
      </w:numPr>
      <w:spacing w:before="360"/>
      <w:ind w:left="1429"/>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2AAC-BE3D-4938-BC04-8BD10B07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Каминская</dc:creator>
  <cp:lastModifiedBy>Елена Каминская</cp:lastModifiedBy>
  <cp:revision>9</cp:revision>
  <cp:lastPrinted>2018-08-21T13:53:00Z</cp:lastPrinted>
  <dcterms:created xsi:type="dcterms:W3CDTF">2018-08-21T12:08:00Z</dcterms:created>
  <dcterms:modified xsi:type="dcterms:W3CDTF">2019-08-09T07:31:00Z</dcterms:modified>
</cp:coreProperties>
</file>